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76" w:type="pct"/>
        <w:jc w:val="center"/>
        <w:tblCellSpacing w:w="7" w:type="dxa"/>
        <w:tblCellMar>
          <w:left w:w="0" w:type="dxa"/>
          <w:right w:w="0" w:type="dxa"/>
        </w:tblCellMar>
        <w:tblLook w:val="04A0" w:firstRow="1" w:lastRow="0" w:firstColumn="1" w:lastColumn="0" w:noHBand="0" w:noVBand="1"/>
      </w:tblPr>
      <w:tblGrid>
        <w:gridCol w:w="8931"/>
      </w:tblGrid>
      <w:tr w:rsidR="00BB5271" w:rsidRPr="00BB5271" w:rsidTr="00BB5271">
        <w:trPr>
          <w:trHeight w:val="1120"/>
          <w:tblCellSpacing w:w="7" w:type="dxa"/>
          <w:jc w:val="center"/>
        </w:trPr>
        <w:tc>
          <w:tcPr>
            <w:tcW w:w="4984" w:type="pct"/>
            <w:tcBorders>
              <w:bottom w:val="single" w:sz="6" w:space="0" w:color="EDEDED"/>
            </w:tcBorders>
            <w:vAlign w:val="center"/>
            <w:hideMark/>
          </w:tcPr>
          <w:p w:rsidR="00BB5271" w:rsidRPr="00BB5271" w:rsidRDefault="00BB5271" w:rsidP="00BB5271">
            <w:pPr>
              <w:widowControl/>
              <w:spacing w:line="360" w:lineRule="auto"/>
              <w:jc w:val="center"/>
              <w:rPr>
                <w:rFonts w:ascii="宋体" w:eastAsia="宋体" w:hAnsi="宋体" w:cs="宋体"/>
                <w:b/>
                <w:bCs/>
                <w:color w:val="3D3D3D"/>
                <w:kern w:val="0"/>
                <w:sz w:val="33"/>
                <w:szCs w:val="33"/>
              </w:rPr>
            </w:pPr>
            <w:r w:rsidRPr="00BB5271">
              <w:rPr>
                <w:rFonts w:ascii="宋体" w:eastAsia="宋体" w:hAnsi="宋体" w:cs="宋体" w:hint="eastAsia"/>
                <w:b/>
                <w:bCs/>
                <w:color w:val="3D3D3D"/>
                <w:kern w:val="0"/>
                <w:sz w:val="33"/>
                <w:szCs w:val="33"/>
              </w:rPr>
              <w:t>天津市地方税务局 中国人民银行天津分行关于将我市自然人有关涉税信息纳入人民银行征信系统的公告</w:t>
            </w:r>
          </w:p>
        </w:tc>
      </w:tr>
      <w:tr w:rsidR="00BB5271" w:rsidRPr="00BB5271" w:rsidTr="00BB5271">
        <w:trPr>
          <w:trHeight w:val="465"/>
          <w:tblCellSpacing w:w="7" w:type="dxa"/>
          <w:jc w:val="center"/>
        </w:trPr>
        <w:tc>
          <w:tcPr>
            <w:tcW w:w="4984" w:type="pct"/>
            <w:vAlign w:val="center"/>
            <w:hideMark/>
          </w:tcPr>
          <w:p w:rsidR="00BB5271" w:rsidRPr="00BB5271" w:rsidRDefault="00BB5271" w:rsidP="00BB5271">
            <w:pPr>
              <w:widowControl/>
              <w:spacing w:line="330" w:lineRule="atLeast"/>
              <w:jc w:val="center"/>
              <w:rPr>
                <w:rFonts w:ascii="宋体" w:eastAsia="宋体" w:hAnsi="宋体" w:cs="宋体" w:hint="eastAsia"/>
                <w:color w:val="3D3D3D"/>
                <w:kern w:val="0"/>
                <w:sz w:val="18"/>
                <w:szCs w:val="18"/>
              </w:rPr>
            </w:pPr>
          </w:p>
        </w:tc>
      </w:tr>
      <w:tr w:rsidR="00BB5271" w:rsidRPr="00BB5271" w:rsidTr="00BB5271">
        <w:trPr>
          <w:trHeight w:val="73"/>
          <w:tblCellSpacing w:w="7" w:type="dxa"/>
          <w:jc w:val="center"/>
        </w:trPr>
        <w:tc>
          <w:tcPr>
            <w:tcW w:w="4984" w:type="pct"/>
            <w:vAlign w:val="center"/>
            <w:hideMark/>
          </w:tcPr>
          <w:p w:rsidR="00BB5271" w:rsidRPr="00BB5271" w:rsidRDefault="00BB5271" w:rsidP="00BB5271">
            <w:pPr>
              <w:widowControl/>
              <w:spacing w:line="330" w:lineRule="atLeast"/>
              <w:rPr>
                <w:rFonts w:ascii="宋体" w:eastAsia="宋体" w:hAnsi="宋体" w:cs="宋体" w:hint="eastAsia"/>
                <w:color w:val="3D3D3D"/>
                <w:kern w:val="0"/>
                <w:sz w:val="18"/>
                <w:szCs w:val="18"/>
              </w:rPr>
            </w:pPr>
          </w:p>
        </w:tc>
      </w:tr>
      <w:tr w:rsidR="00BB5271" w:rsidRPr="00BB5271" w:rsidTr="00BB5271">
        <w:trPr>
          <w:tblCellSpacing w:w="7" w:type="dxa"/>
          <w:jc w:val="center"/>
        </w:trPr>
        <w:tc>
          <w:tcPr>
            <w:tcW w:w="4984" w:type="pct"/>
            <w:vAlign w:val="center"/>
            <w:hideMark/>
          </w:tcPr>
          <w:p w:rsidR="00BB5271" w:rsidRPr="00BB5271" w:rsidRDefault="00BB5271" w:rsidP="00BB5271">
            <w:pPr>
              <w:widowControl/>
              <w:spacing w:before="100" w:beforeAutospacing="1" w:after="100" w:afterAutospacing="1" w:line="390" w:lineRule="atLeast"/>
              <w:ind w:firstLine="480"/>
              <w:jc w:val="center"/>
              <w:rPr>
                <w:rFonts w:ascii="宋体" w:eastAsia="宋体" w:hAnsi="宋体" w:cs="宋体"/>
                <w:color w:val="3D3D3D"/>
                <w:kern w:val="0"/>
                <w:szCs w:val="21"/>
              </w:rPr>
            </w:pPr>
            <w:r w:rsidRPr="00BB5271">
              <w:rPr>
                <w:rFonts w:ascii="宋体" w:eastAsia="宋体" w:hAnsi="宋体" w:cs="宋体" w:hint="eastAsia"/>
                <w:color w:val="3D3D3D"/>
                <w:kern w:val="0"/>
                <w:szCs w:val="21"/>
              </w:rPr>
              <w:t>2015年第14号</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为加大对税务领域失信行为的惩戒力度，增强纳税人依法纳税意识，推动社会信用体系建设，根据《中华人民共和国税收征收管理法》及其实施细则，按照《征信业管理条例》（国务院令2013第631号）和《天津市社会信用体系建设规划（2014-2020年）》(津政发〔2015〕15号)精神，天津市地方税务局、中国人民银行天津分行决定将我市自然人未依法履行纳税义务的有关涉税信息纳入个人金融信用信息基础数据库（以下简称个人征信系统）。现将有关事项公告如下：</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一、年所得12万元以上，从中国境内两处或两处以上取得工资、薪金所得，取得股权转让所得等依法在我市具有纳税申报义务而未在法定期限内履行纳税申报义务的自然人，经主管税务机关责令限期改正，逾期仍未改正的，其欠缴税款信息及税务机关依法给予行政处罚信息纳入个人征信系统。</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二、自然人认为本人在个人征信系统中的欠缴税款信息及所受税务机关行政处罚信息不准确的，可向当地中国人民银行天津分行征信部门提出异议申请，提请主管税务机关进行复核。复核确认确实不准确的，由主管税务机关将复核情况报送中国人民银行天津分行，提请及时修改相关信息。</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三、中国人民银行与金融机构共享相关涉税信息。对不同纳税信用级别自然人，金融机构在办理贷款、信用卡等金融业务时，依据风险管理要求实行差异化对待。</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四、本公告自2015年12月1日起施行。</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特此公告。</w:t>
            </w:r>
          </w:p>
          <w:p w:rsidR="00BB5271" w:rsidRPr="00BB5271" w:rsidRDefault="00BB5271" w:rsidP="00BB5271">
            <w:pPr>
              <w:widowControl/>
              <w:spacing w:before="100" w:beforeAutospacing="1" w:after="100" w:afterAutospacing="1" w:line="390" w:lineRule="atLeast"/>
              <w:ind w:firstLine="480"/>
              <w:jc w:val="lef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 </w:t>
            </w:r>
          </w:p>
          <w:p w:rsidR="00BB5271" w:rsidRPr="00BB5271" w:rsidRDefault="00BB5271" w:rsidP="00BB5271">
            <w:pPr>
              <w:widowControl/>
              <w:spacing w:before="100" w:beforeAutospacing="1" w:after="100" w:afterAutospacing="1" w:line="390" w:lineRule="atLeast"/>
              <w:ind w:firstLine="480"/>
              <w:jc w:val="right"/>
              <w:rPr>
                <w:rFonts w:ascii="宋体" w:eastAsia="宋体" w:hAnsi="宋体" w:cs="宋体" w:hint="eastAsia"/>
                <w:color w:val="3D3D3D"/>
                <w:kern w:val="0"/>
                <w:szCs w:val="21"/>
              </w:rPr>
            </w:pPr>
            <w:r w:rsidRPr="00BB5271">
              <w:rPr>
                <w:rFonts w:ascii="宋体" w:eastAsia="宋体" w:hAnsi="宋体" w:cs="宋体" w:hint="eastAsia"/>
                <w:color w:val="3D3D3D"/>
                <w:kern w:val="0"/>
                <w:szCs w:val="21"/>
              </w:rPr>
              <w:t>天津市地方税务局</w:t>
            </w:r>
            <w:r>
              <w:rPr>
                <w:rFonts w:ascii="宋体" w:eastAsia="宋体" w:hAnsi="宋体" w:cs="宋体" w:hint="eastAsia"/>
                <w:color w:val="3D3D3D"/>
                <w:kern w:val="0"/>
                <w:szCs w:val="21"/>
              </w:rPr>
              <w:t xml:space="preserve">  </w:t>
            </w:r>
            <w:r w:rsidRPr="00BB5271">
              <w:rPr>
                <w:rFonts w:ascii="宋体" w:eastAsia="宋体" w:hAnsi="宋体" w:cs="宋体" w:hint="eastAsia"/>
                <w:color w:val="3D3D3D"/>
                <w:kern w:val="0"/>
                <w:szCs w:val="21"/>
              </w:rPr>
              <w:t>中国人民银行天津分行</w:t>
            </w:r>
          </w:p>
          <w:p w:rsidR="00BB5271" w:rsidRPr="00BB5271" w:rsidRDefault="00BB5271" w:rsidP="00BB5271">
            <w:pPr>
              <w:widowControl/>
              <w:spacing w:before="100" w:beforeAutospacing="1" w:after="100" w:afterAutospacing="1" w:line="390" w:lineRule="atLeast"/>
              <w:ind w:firstLine="480"/>
              <w:jc w:val="right"/>
              <w:rPr>
                <w:rFonts w:ascii="宋体" w:eastAsia="宋体" w:hAnsi="宋体" w:cs="宋体" w:hint="eastAsia"/>
                <w:color w:val="3D3D3D"/>
                <w:kern w:val="0"/>
                <w:szCs w:val="21"/>
              </w:rPr>
            </w:pPr>
            <w:r>
              <w:rPr>
                <w:rFonts w:ascii="宋体" w:eastAsia="宋体" w:hAnsi="宋体" w:cs="宋体" w:hint="eastAsia"/>
                <w:color w:val="3D3D3D"/>
                <w:kern w:val="0"/>
                <w:szCs w:val="21"/>
              </w:rPr>
              <w:t>                     </w:t>
            </w:r>
            <w:bookmarkStart w:id="0" w:name="_GoBack"/>
            <w:bookmarkEnd w:id="0"/>
            <w:r w:rsidRPr="00BB5271">
              <w:rPr>
                <w:rFonts w:ascii="宋体" w:eastAsia="宋体" w:hAnsi="宋体" w:cs="宋体" w:hint="eastAsia"/>
                <w:color w:val="3D3D3D"/>
                <w:kern w:val="0"/>
                <w:szCs w:val="21"/>
              </w:rPr>
              <w:t>2015年11月23日</w:t>
            </w:r>
          </w:p>
        </w:tc>
      </w:tr>
    </w:tbl>
    <w:p w:rsidR="006F6486" w:rsidRDefault="00BB5271"/>
    <w:sectPr w:rsidR="006F64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71" w:rsidRDefault="00BB5271" w:rsidP="00BB5271">
      <w:r>
        <w:separator/>
      </w:r>
    </w:p>
  </w:endnote>
  <w:endnote w:type="continuationSeparator" w:id="0">
    <w:p w:rsidR="00BB5271" w:rsidRDefault="00BB5271" w:rsidP="00B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71" w:rsidRDefault="00BB5271" w:rsidP="00BB5271">
      <w:r>
        <w:separator/>
      </w:r>
    </w:p>
  </w:footnote>
  <w:footnote w:type="continuationSeparator" w:id="0">
    <w:p w:rsidR="00BB5271" w:rsidRDefault="00BB5271" w:rsidP="00BB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F7"/>
    <w:rsid w:val="005158F7"/>
    <w:rsid w:val="007E22E1"/>
    <w:rsid w:val="00AB17DF"/>
    <w:rsid w:val="00BB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8D495C-8E8B-4786-AF4A-9FD65EA6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52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271"/>
    <w:rPr>
      <w:sz w:val="18"/>
      <w:szCs w:val="18"/>
    </w:rPr>
  </w:style>
  <w:style w:type="paragraph" w:styleId="a4">
    <w:name w:val="footer"/>
    <w:basedOn w:val="a"/>
    <w:link w:val="Char0"/>
    <w:uiPriority w:val="99"/>
    <w:unhideWhenUsed/>
    <w:rsid w:val="00BB5271"/>
    <w:pPr>
      <w:tabs>
        <w:tab w:val="center" w:pos="4153"/>
        <w:tab w:val="right" w:pos="8306"/>
      </w:tabs>
      <w:snapToGrid w:val="0"/>
      <w:jc w:val="left"/>
    </w:pPr>
    <w:rPr>
      <w:sz w:val="18"/>
      <w:szCs w:val="18"/>
    </w:rPr>
  </w:style>
  <w:style w:type="character" w:customStyle="1" w:styleId="Char0">
    <w:name w:val="页脚 Char"/>
    <w:basedOn w:val="a0"/>
    <w:link w:val="a4"/>
    <w:uiPriority w:val="99"/>
    <w:rsid w:val="00BB52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kyk</dc:creator>
  <cp:keywords/>
  <dc:description/>
  <cp:lastModifiedBy>kyk</cp:lastModifiedBy>
  <cp:revision>2</cp:revision>
  <dcterms:created xsi:type="dcterms:W3CDTF">2017-03-08T05:04:00Z</dcterms:created>
  <dcterms:modified xsi:type="dcterms:W3CDTF">2017-03-08T05:06:00Z</dcterms:modified>
</cp:coreProperties>
</file>