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0" w:lineRule="atLeas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附件1：         </w:t>
      </w:r>
    </w:p>
    <w:p>
      <w:pPr>
        <w:widowControl/>
        <w:shd w:val="clear" w:color="auto" w:fill="FFFFFF"/>
        <w:spacing w:line="270" w:lineRule="atLeas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270" w:lineRule="atLeast"/>
        <w:jc w:val="center"/>
        <w:rPr>
          <w:rFonts w:ascii="仿宋_GB2312" w:hAnsi="Tahoma" w:eastAsia="仿宋_GB2312" w:cs="Tahoma"/>
          <w:b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b/>
          <w:color w:val="000000"/>
          <w:kern w:val="0"/>
          <w:sz w:val="32"/>
          <w:szCs w:val="32"/>
        </w:rPr>
        <w:t>二级单位治安综合治理领导小组名单</w:t>
      </w:r>
    </w:p>
    <w:p>
      <w:pPr>
        <w:widowControl/>
        <w:shd w:val="clear" w:color="auto" w:fill="FFFFFF"/>
        <w:spacing w:line="270" w:lineRule="atLeast"/>
        <w:rPr>
          <w:rFonts w:ascii="方正小标宋简体" w:hAnsi="Tahoma" w:eastAsia="方正小标宋简体" w:cs="Tahoma"/>
          <w:b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270" w:lineRule="atLeas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单位：（加盖公章）                    时间：    年   月   日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698"/>
        <w:gridCol w:w="1560"/>
        <w:gridCol w:w="170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restart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11"/>
                <w:szCs w:val="11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组</w:t>
            </w:r>
          </w:p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长</w:t>
            </w:r>
          </w:p>
        </w:tc>
        <w:tc>
          <w:tcPr>
            <w:tcW w:w="1698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516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restart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副</w:t>
            </w:r>
          </w:p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组</w:t>
            </w:r>
          </w:p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长</w:t>
            </w:r>
          </w:p>
        </w:tc>
        <w:tc>
          <w:tcPr>
            <w:tcW w:w="1698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516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restart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698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516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270" w:lineRule="atLeast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270" w:lineRule="atLeast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270" w:lineRule="atLeast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72B56"/>
    <w:rsid w:val="65872B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2017-02-15T03:23:00Z</dcterms:created>
  <dc:creator>lenovo</dc:creator>
  <cp:lastModifiedBy>lenovo</cp:lastModifiedBy>
  <dcterms:modified xsi:type="dcterms:W3CDTF">2017-02-15T03:24:11Z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